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Look w:val="04A0" w:firstRow="1" w:lastRow="0" w:firstColumn="1" w:lastColumn="0" w:noHBand="0" w:noVBand="1"/>
      </w:tblPr>
      <w:tblGrid>
        <w:gridCol w:w="3756"/>
        <w:gridCol w:w="5316"/>
      </w:tblGrid>
      <w:tr w:rsidR="00051FC0" w14:paraId="064F02B6" w14:textId="77777777" w:rsidTr="00D548E2">
        <w:trPr>
          <w:trHeight w:val="2126"/>
          <w:tblCellSpacing w:w="0" w:type="dxa"/>
        </w:trPr>
        <w:tc>
          <w:tcPr>
            <w:tcW w:w="3756" w:type="dxa"/>
            <w:vAlign w:val="center"/>
          </w:tcPr>
          <w:p w14:paraId="3C58FA85" w14:textId="7143A6FE" w:rsidR="00051FC0" w:rsidRDefault="001C5371">
            <w:pPr>
              <w:rPr>
                <w:rFonts w:ascii="Times New Roman" w:eastAsia="Times New Roman" w:hAnsi="Times New Roman" w:cs="Times New Roman"/>
                <w:lang w:eastAsia="fr-FR"/>
                <w14:ligatures w14:val="none"/>
              </w:rPr>
            </w:pPr>
            <w:r w:rsidRPr="009A3997">
              <w:rPr>
                <w:rFonts w:ascii="Calibri" w:hAnsi="Calibri" w:cs="Calibri"/>
                <w:noProof/>
                <w:color w:val="000000"/>
              </w:rPr>
              <w:drawing>
                <wp:inline distT="0" distB="0" distL="0" distR="0" wp14:anchorId="4B6A5FAD" wp14:editId="4AE53DFF">
                  <wp:extent cx="2132294" cy="63246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2141013" cy="635046"/>
                          </a:xfrm>
                          <a:prstGeom prst="rect">
                            <a:avLst/>
                          </a:prstGeom>
                        </pic:spPr>
                      </pic:pic>
                    </a:graphicData>
                  </a:graphic>
                </wp:inline>
              </w:drawing>
            </w:r>
          </w:p>
          <w:p w14:paraId="3C8FA47F"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5316" w:type="dxa"/>
            <w:vAlign w:val="center"/>
          </w:tcPr>
          <w:p w14:paraId="6DA6705B" w14:textId="77FBCD43" w:rsidR="00051FC0" w:rsidRDefault="00051FC0">
            <w:pPr>
              <w:rPr>
                <w:rFonts w:ascii="Times New Roman" w:eastAsia="Times New Roman" w:hAnsi="Times New Roman" w:cs="Times New Roman"/>
                <w:lang w:eastAsia="fr-FR"/>
                <w14:ligatures w14:val="none"/>
              </w:rPr>
            </w:pPr>
          </w:p>
          <w:p w14:paraId="25313332" w14:textId="34C1312A" w:rsidR="00051FC0" w:rsidRDefault="00000000">
            <w:pPr>
              <w:jc w:val="center"/>
              <w:rPr>
                <w:rFonts w:ascii="Times New Roman" w:eastAsia="Times New Roman" w:hAnsi="Times New Roman" w:cs="Times New Roman"/>
                <w:lang w:eastAsia="fr-FR"/>
                <w14:ligatures w14:val="none"/>
              </w:rPr>
            </w:pPr>
            <w:r>
              <w:rPr>
                <w:rFonts w:ascii="Calibri Light" w:eastAsia="Times New Roman" w:hAnsi="Calibri Light" w:cs="Calibri Light"/>
                <w:b/>
                <w:bCs/>
                <w:color w:val="000000"/>
                <w:sz w:val="28"/>
                <w:szCs w:val="28"/>
                <w:lang w:eastAsia="fr-FR"/>
                <w14:ligatures w14:val="none"/>
              </w:rPr>
              <w:t xml:space="preserve">Appel </w:t>
            </w:r>
            <w:r w:rsidR="00D548E2">
              <w:rPr>
                <w:rFonts w:ascii="Calibri Light" w:eastAsia="Times New Roman" w:hAnsi="Calibri Light" w:cs="Calibri Light"/>
                <w:b/>
                <w:bCs/>
                <w:color w:val="000000"/>
                <w:sz w:val="28"/>
                <w:szCs w:val="28"/>
                <w:lang w:eastAsia="fr-FR"/>
                <w14:ligatures w14:val="none"/>
              </w:rPr>
              <w:t>À</w:t>
            </w:r>
            <w:r>
              <w:rPr>
                <w:rFonts w:ascii="Calibri Light" w:eastAsia="Times New Roman" w:hAnsi="Calibri Light" w:cs="Calibri Light"/>
                <w:b/>
                <w:bCs/>
                <w:color w:val="000000"/>
                <w:sz w:val="28"/>
                <w:szCs w:val="28"/>
                <w:lang w:eastAsia="fr-FR"/>
                <w14:ligatures w14:val="none"/>
              </w:rPr>
              <w:t xml:space="preserve"> Résidence 2026</w:t>
            </w:r>
          </w:p>
          <w:p w14:paraId="6B85BA70" w14:textId="77777777" w:rsidR="00051FC0" w:rsidRDefault="00000000">
            <w:pPr>
              <w:jc w:val="center"/>
              <w:rPr>
                <w:rFonts w:ascii="Times New Roman" w:eastAsia="Times New Roman" w:hAnsi="Times New Roman" w:cs="Times New Roman"/>
                <w:lang w:eastAsia="fr-FR"/>
                <w14:ligatures w14:val="none"/>
              </w:rPr>
            </w:pPr>
            <w:r>
              <w:rPr>
                <w:rFonts w:ascii="Calibri Light" w:eastAsia="Times New Roman" w:hAnsi="Calibri Light" w:cs="Calibri Light"/>
                <w:color w:val="000000"/>
                <w:sz w:val="28"/>
                <w:szCs w:val="28"/>
                <w:lang w:eastAsia="fr-FR"/>
                <w14:ligatures w14:val="none"/>
              </w:rPr>
              <w:t> </w:t>
            </w:r>
          </w:p>
          <w:p w14:paraId="044E3A26" w14:textId="77777777" w:rsidR="00051FC0" w:rsidRDefault="00000000">
            <w:pPr>
              <w:jc w:val="center"/>
              <w:rPr>
                <w:rFonts w:ascii="Times New Roman" w:eastAsia="Times New Roman" w:hAnsi="Times New Roman" w:cs="Times New Roman"/>
                <w:lang w:eastAsia="fr-FR"/>
                <w14:ligatures w14:val="none"/>
              </w:rPr>
            </w:pPr>
            <w:r>
              <w:rPr>
                <w:rFonts w:ascii="Calibri Light" w:eastAsia="Times New Roman" w:hAnsi="Calibri Light" w:cs="Calibri Light"/>
                <w:b/>
                <w:bCs/>
                <w:i/>
                <w:iCs/>
                <w:color w:val="000000"/>
                <w:sz w:val="28"/>
                <w:szCs w:val="28"/>
                <w:lang w:eastAsia="fr-FR"/>
                <w14:ligatures w14:val="none"/>
              </w:rPr>
              <w:t xml:space="preserve">Pollutions et habitabilité </w:t>
            </w:r>
          </w:p>
          <w:p w14:paraId="4819872A" w14:textId="77777777" w:rsidR="00051FC0" w:rsidRDefault="00000000">
            <w:pPr>
              <w:jc w:val="center"/>
              <w:rPr>
                <w:rFonts w:ascii="Times New Roman" w:eastAsia="Times New Roman" w:hAnsi="Times New Roman" w:cs="Times New Roman"/>
                <w:lang w:eastAsia="fr-FR"/>
                <w14:ligatures w14:val="none"/>
              </w:rPr>
            </w:pPr>
            <w:r>
              <w:rPr>
                <w:rFonts w:ascii="Times New Roman" w:eastAsia="Times New Roman" w:hAnsi="Times New Roman" w:cs="Times New Roman"/>
                <w:lang w:eastAsia="fr-FR"/>
                <w14:ligatures w14:val="none"/>
              </w:rPr>
              <w:t> </w:t>
            </w:r>
          </w:p>
          <w:p w14:paraId="16633B6A" w14:textId="77777777" w:rsidR="00051FC0" w:rsidRDefault="00000000">
            <w:pPr>
              <w:jc w:val="center"/>
              <w:rPr>
                <w:rFonts w:ascii="Times New Roman" w:eastAsia="Times New Roman" w:hAnsi="Times New Roman" w:cs="Times New Roman"/>
                <w:lang w:eastAsia="fr-FR"/>
                <w14:ligatures w14:val="none"/>
              </w:rPr>
            </w:pPr>
            <w:r>
              <w:rPr>
                <w:rFonts w:ascii="Calibri Light" w:eastAsia="Times New Roman" w:hAnsi="Calibri Light" w:cs="Calibri Light"/>
                <w:color w:val="000000"/>
                <w:sz w:val="28"/>
                <w:szCs w:val="28"/>
                <w:lang w:eastAsia="fr-FR"/>
                <w14:ligatures w14:val="none"/>
              </w:rPr>
              <w:t>Semestre automne/hiver 2026-2027</w:t>
            </w:r>
          </w:p>
          <w:p w14:paraId="0F673AFF" w14:textId="52D3A400" w:rsidR="00051FC0" w:rsidRDefault="00051FC0" w:rsidP="00A3788F">
            <w:pPr>
              <w:jc w:val="center"/>
              <w:rPr>
                <w:rFonts w:ascii="Times New Roman" w:eastAsia="Times New Roman" w:hAnsi="Times New Roman" w:cs="Times New Roman"/>
                <w:lang w:eastAsia="fr-FR"/>
                <w14:ligatures w14:val="none"/>
              </w:rPr>
            </w:pPr>
          </w:p>
        </w:tc>
      </w:tr>
    </w:tbl>
    <w:p w14:paraId="2027AAD4" w14:textId="77777777" w:rsidR="00051FC0" w:rsidRDefault="00000000">
      <w:pPr>
        <w:tabs>
          <w:tab w:val="left" w:pos="8765"/>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2CD14F06" w14:textId="77777777" w:rsidR="00051FC0" w:rsidRDefault="00000000">
      <w:pPr>
        <w:pBdr>
          <w:top w:val="single" w:sz="4" w:space="0" w:color="000000"/>
          <w:left w:val="single" w:sz="4" w:space="0" w:color="000000"/>
          <w:bottom w:val="single" w:sz="4" w:space="0" w:color="000000"/>
          <w:right w:val="single" w:sz="4" w:space="0" w:color="000000"/>
        </w:pBd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74D16202" w14:textId="77777777" w:rsidR="00051FC0" w:rsidRDefault="00000000">
      <w:pPr>
        <w:pBdr>
          <w:top w:val="single" w:sz="4" w:space="0" w:color="000000"/>
          <w:left w:val="single" w:sz="4" w:space="0" w:color="000000"/>
          <w:bottom w:val="single" w:sz="4" w:space="0" w:color="000000"/>
          <w:right w:val="single" w:sz="4" w:space="0" w:color="000000"/>
        </w:pBdr>
        <w:tabs>
          <w:tab w:val="left" w:pos="916"/>
          <w:tab w:val="left" w:pos="1832"/>
          <w:tab w:val="left" w:pos="2748"/>
          <w:tab w:val="left" w:pos="3664"/>
          <w:tab w:val="left" w:pos="4580"/>
          <w:tab w:val="left" w:pos="5496"/>
          <w:tab w:val="left" w:pos="6413"/>
          <w:tab w:val="left" w:pos="7328"/>
          <w:tab w:val="left" w:pos="8246"/>
          <w:tab w:val="left" w:pos="9162"/>
          <w:tab w:val="left" w:pos="10078"/>
          <w:tab w:val="left" w:pos="10994"/>
          <w:tab w:val="left" w:pos="11910"/>
          <w:tab w:val="left" w:pos="12827"/>
          <w:tab w:val="left" w:pos="13742"/>
          <w:tab w:val="left" w:pos="14660"/>
        </w:tabs>
        <w:spacing w:before="2" w:after="2"/>
        <w:jc w:val="both"/>
        <w:rPr>
          <w:rFonts w:ascii="Times New Roman" w:eastAsia="Times New Roman" w:hAnsi="Times New Roman" w:cs="Times New Roman"/>
          <w:lang w:eastAsia="fr-FR"/>
          <w14:ligatures w14:val="none"/>
        </w:rPr>
      </w:pPr>
      <w:r>
        <w:rPr>
          <w:rFonts w:ascii="Calibri Light" w:eastAsia="Times New Roman" w:hAnsi="Calibri Light" w:cs="Calibri Light"/>
          <w:b/>
          <w:bCs/>
          <w:color w:val="000000"/>
          <w:lang w:eastAsia="fr-FR"/>
          <w14:ligatures w14:val="none"/>
        </w:rPr>
        <w:t>Date limite de dépôt : 31 mars 2026</w:t>
      </w:r>
      <w:r>
        <w:rPr>
          <w:rFonts w:ascii="Calibri Light" w:eastAsia="Times New Roman" w:hAnsi="Calibri Light" w:cs="Calibri Light"/>
          <w:color w:val="000000"/>
          <w:lang w:eastAsia="fr-FR"/>
          <w14:ligatures w14:val="none"/>
        </w:rPr>
        <w:t xml:space="preserve">, Résultats au mois de Mai </w:t>
      </w:r>
    </w:p>
    <w:p w14:paraId="1FA9D5D9" w14:textId="77777777" w:rsidR="00051FC0" w:rsidRDefault="00000000">
      <w:pPr>
        <w:pBdr>
          <w:top w:val="single" w:sz="4" w:space="0" w:color="000000"/>
          <w:left w:val="single" w:sz="4" w:space="0" w:color="000000"/>
          <w:bottom w:val="single" w:sz="4" w:space="0" w:color="000000"/>
          <w:right w:val="single" w:sz="4" w:space="0" w:color="000000"/>
        </w:pBd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517DA7B1" w14:textId="2081577F" w:rsidR="00051FC0" w:rsidRDefault="00000000">
      <w:pPr>
        <w:pBdr>
          <w:top w:val="single" w:sz="4" w:space="0" w:color="000000"/>
          <w:left w:val="single" w:sz="4" w:space="0" w:color="000000"/>
          <w:bottom w:val="single" w:sz="4" w:space="0" w:color="000000"/>
          <w:right w:val="single" w:sz="4" w:space="0" w:color="000000"/>
        </w:pBd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Le dossier doit être envoyé à stephanie.vermeersch@</w:t>
      </w:r>
      <w:r w:rsidR="00A37B06">
        <w:rPr>
          <w:rFonts w:ascii="Calibri Light" w:eastAsia="Times New Roman" w:hAnsi="Calibri Light" w:cs="Calibri Light"/>
          <w:color w:val="000000"/>
          <w:lang w:eastAsia="fr-FR"/>
          <w14:ligatures w14:val="none"/>
        </w:rPr>
        <w:t>cnrs</w:t>
      </w:r>
      <w:r>
        <w:rPr>
          <w:rFonts w:ascii="Calibri Light" w:eastAsia="Times New Roman" w:hAnsi="Calibri Light" w:cs="Calibri Light"/>
          <w:color w:val="000000"/>
          <w:lang w:eastAsia="fr-FR"/>
          <w14:ligatures w14:val="none"/>
        </w:rPr>
        <w:t>.fr</w:t>
      </w:r>
    </w:p>
    <w:p w14:paraId="5C97248A" w14:textId="77777777" w:rsidR="00051FC0" w:rsidRDefault="00000000">
      <w:pPr>
        <w:tabs>
          <w:tab w:val="left" w:pos="8765"/>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2D61A9E9" w14:textId="77777777" w:rsidR="00051FC0" w:rsidRDefault="00000000">
      <w:pPr>
        <w:tabs>
          <w:tab w:val="left" w:pos="8765"/>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16C01914" w14:textId="77777777" w:rsidR="00051FC0" w:rsidRDefault="00000000">
      <w:pPr>
        <w:keepNext/>
        <w:keepLines/>
        <w:spacing w:before="160" w:after="80"/>
        <w:outlineLvl w:val="2"/>
        <w:rPr>
          <w:rFonts w:ascii="Times New Roman" w:eastAsia="Times New Roman" w:hAnsi="Times New Roman" w:cs="Times New Roman"/>
          <w:b/>
          <w:bCs/>
          <w:sz w:val="27"/>
          <w:szCs w:val="27"/>
          <w:lang w:eastAsia="fr-FR"/>
          <w14:ligatures w14:val="none"/>
        </w:rPr>
      </w:pPr>
      <w:r>
        <w:rPr>
          <w:rFonts w:ascii="Calibri Light" w:eastAsia="Times New Roman" w:hAnsi="Calibri Light" w:cs="Calibri Light"/>
          <w:b/>
          <w:bCs/>
          <w:color w:val="000000"/>
          <w:lang w:eastAsia="fr-FR"/>
          <w14:ligatures w14:val="none"/>
        </w:rPr>
        <w:t xml:space="preserve">1.Composition et coordination de l’équipe : </w:t>
      </w:r>
    </w:p>
    <w:p w14:paraId="628EC80A" w14:textId="77777777" w:rsidR="00051FC0" w:rsidRDefault="00000000">
      <w:pPr>
        <w:tabs>
          <w:tab w:val="left" w:pos="8765"/>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1A9D152E" w14:textId="77777777" w:rsidR="00051FC0" w:rsidRDefault="00000000">
      <w:pPr>
        <w:tabs>
          <w:tab w:val="left" w:pos="8765"/>
        </w:tabs>
        <w:spacing w:after="120"/>
        <w:ind w:right="-57"/>
        <w:rPr>
          <w:rFonts w:ascii="Times New Roman" w:eastAsia="Times New Roman" w:hAnsi="Times New Roman" w:cs="Times New Roman"/>
          <w:lang w:eastAsia="fr-FR"/>
          <w14:ligatures w14:val="none"/>
        </w:rPr>
      </w:pPr>
      <w:r>
        <w:rPr>
          <w:rFonts w:ascii="Calibri Light" w:eastAsia="Times New Roman" w:hAnsi="Calibri Light" w:cs="Calibri Light"/>
          <w:color w:val="000000"/>
          <w:u w:val="single"/>
          <w:lang w:eastAsia="fr-FR"/>
          <w14:ligatures w14:val="none"/>
        </w:rPr>
        <w:t xml:space="preserve">Coordinateur/coordinatrice </w:t>
      </w:r>
    </w:p>
    <w:p w14:paraId="17424E9E" w14:textId="77777777" w:rsidR="00051FC0" w:rsidRDefault="00000000">
      <w:pPr>
        <w:tabs>
          <w:tab w:val="left" w:pos="6096"/>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xml:space="preserve">Nom Prénom : </w:t>
      </w:r>
      <w:r>
        <w:rPr>
          <w:rFonts w:ascii="Calibri Light" w:eastAsia="Times New Roman" w:hAnsi="Calibri Light" w:cs="Calibri Light"/>
          <w:color w:val="000000"/>
          <w:lang w:eastAsia="fr-FR"/>
          <w14:ligatures w14:val="none"/>
        </w:rPr>
        <w:tab/>
      </w:r>
    </w:p>
    <w:p w14:paraId="65CED31F" w14:textId="77777777" w:rsidR="00051FC0" w:rsidRDefault="00000000">
      <w:pPr>
        <w:tabs>
          <w:tab w:val="left" w:pos="6096"/>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4A86304A" w14:textId="77777777" w:rsidR="00051FC0" w:rsidRDefault="00000000">
      <w:pPr>
        <w:tabs>
          <w:tab w:val="left" w:pos="6096"/>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xml:space="preserve">Courriel :  </w:t>
      </w:r>
    </w:p>
    <w:p w14:paraId="18F77388" w14:textId="77777777" w:rsidR="00051FC0" w:rsidRDefault="00000000">
      <w:pPr>
        <w:tabs>
          <w:tab w:val="left" w:pos="8765"/>
        </w:tabs>
        <w:ind w:right="-55"/>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6817EA6A" w14:textId="77777777" w:rsidR="00051FC0" w:rsidRDefault="00000000">
      <w:pPr>
        <w:tabs>
          <w:tab w:val="left" w:pos="8765"/>
        </w:tabs>
        <w:spacing w:after="120"/>
        <w:ind w:right="-57"/>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xml:space="preserve">Laboratoire/équipe de rattachement : </w:t>
      </w:r>
    </w:p>
    <w:p w14:paraId="7888E5AE"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36E04A1C" w14:textId="77777777" w:rsidR="00051FC0" w:rsidRDefault="00000000">
      <w:pPr>
        <w:rPr>
          <w:rFonts w:ascii="Times New Roman" w:eastAsia="Times New Roman" w:hAnsi="Times New Roman" w:cs="Times New Roman"/>
          <w:lang w:eastAsia="fr-FR"/>
          <w14:ligatures w14:val="none"/>
        </w:rPr>
      </w:pPr>
      <w:proofErr w:type="spellStart"/>
      <w:r>
        <w:rPr>
          <w:rFonts w:ascii="Calibri Light" w:eastAsia="Times New Roman" w:hAnsi="Calibri Light" w:cs="Calibri Light"/>
          <w:color w:val="000000"/>
          <w:u w:val="single"/>
          <w:lang w:eastAsia="fr-FR"/>
          <w14:ligatures w14:val="none"/>
        </w:rPr>
        <w:t>Participant·es</w:t>
      </w:r>
      <w:proofErr w:type="spellEnd"/>
      <w:r>
        <w:rPr>
          <w:rFonts w:ascii="Calibri Light" w:eastAsia="Times New Roman" w:hAnsi="Calibri Light" w:cs="Calibri Light"/>
          <w:color w:val="000000"/>
          <w:u w:val="single"/>
          <w:lang w:eastAsia="fr-FR"/>
          <w14:ligatures w14:val="none"/>
        </w:rPr>
        <w:t xml:space="preserve"> au projet </w:t>
      </w:r>
    </w:p>
    <w:p w14:paraId="5587DE6D"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bl>
      <w:tblPr>
        <w:tblW w:w="0" w:type="auto"/>
        <w:jc w:val="center"/>
        <w:tblCellSpacing w:w="0" w:type="dxa"/>
        <w:tblCellMar>
          <w:left w:w="0" w:type="dxa"/>
          <w:right w:w="0" w:type="dxa"/>
        </w:tblCellMar>
        <w:tblLook w:val="04A0" w:firstRow="1" w:lastRow="0" w:firstColumn="1" w:lastColumn="0" w:noHBand="0" w:noVBand="1"/>
      </w:tblPr>
      <w:tblGrid>
        <w:gridCol w:w="2694"/>
        <w:gridCol w:w="1843"/>
        <w:gridCol w:w="3260"/>
      </w:tblGrid>
      <w:tr w:rsidR="00051FC0" w14:paraId="14F1253F" w14:textId="77777777">
        <w:trPr>
          <w:tblCellSpacing w:w="0" w:type="dxa"/>
          <w:jc w:val="center"/>
        </w:trPr>
        <w:tc>
          <w:tcPr>
            <w:tcW w:w="269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586CD5A9" w14:textId="77777777" w:rsidR="00051FC0" w:rsidRDefault="00000000">
            <w:pPr>
              <w:spacing w:before="60"/>
              <w:jc w:val="cente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Nom Prénom</w:t>
            </w:r>
          </w:p>
          <w:p w14:paraId="624D9AF8" w14:textId="77777777" w:rsidR="00051FC0" w:rsidRDefault="00000000">
            <w:pPr>
              <w:jc w:val="center"/>
              <w:rPr>
                <w:rFonts w:ascii="Times New Roman" w:eastAsia="Times New Roman" w:hAnsi="Times New Roman" w:cs="Times New Roman"/>
                <w:lang w:eastAsia="fr-FR"/>
                <w14:ligatures w14:val="none"/>
              </w:rPr>
            </w:pPr>
            <w:proofErr w:type="gramStart"/>
            <w:r>
              <w:rPr>
                <w:rFonts w:ascii="Calibri Light" w:eastAsia="Times New Roman" w:hAnsi="Calibri Light" w:cs="Calibri Light"/>
                <w:color w:val="000000"/>
                <w:lang w:eastAsia="fr-FR"/>
                <w14:ligatures w14:val="none"/>
              </w:rPr>
              <w:t>des</w:t>
            </w:r>
            <w:proofErr w:type="gramEnd"/>
            <w:r>
              <w:rPr>
                <w:rFonts w:ascii="Calibri Light" w:eastAsia="Times New Roman" w:hAnsi="Calibri Light" w:cs="Calibri Light"/>
                <w:color w:val="000000"/>
                <w:lang w:eastAsia="fr-FR"/>
                <w14:ligatures w14:val="none"/>
              </w:rPr>
              <w:t xml:space="preserve"> membres </w:t>
            </w:r>
            <w:proofErr w:type="spellStart"/>
            <w:r>
              <w:rPr>
                <w:rFonts w:ascii="Calibri Light" w:eastAsia="Times New Roman" w:hAnsi="Calibri Light" w:cs="Calibri Light"/>
                <w:color w:val="000000"/>
                <w:lang w:eastAsia="fr-FR"/>
                <w14:ligatures w14:val="none"/>
              </w:rPr>
              <w:t>participant·es</w:t>
            </w:r>
            <w:proofErr w:type="spellEnd"/>
          </w:p>
        </w:tc>
        <w:tc>
          <w:tcPr>
            <w:tcW w:w="184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563F0F7B" w14:textId="77777777" w:rsidR="00051FC0" w:rsidRDefault="00000000">
            <w:pPr>
              <w:spacing w:before="60"/>
              <w:jc w:val="cente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Fonction</w:t>
            </w:r>
          </w:p>
        </w:tc>
        <w:tc>
          <w:tcPr>
            <w:tcW w:w="326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4C41D765" w14:textId="77777777" w:rsidR="00051FC0" w:rsidRDefault="00000000">
            <w:pPr>
              <w:spacing w:before="60" w:after="60"/>
              <w:jc w:val="cente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Laboratoire ou structure</w:t>
            </w:r>
          </w:p>
        </w:tc>
      </w:tr>
      <w:tr w:rsidR="00051FC0" w14:paraId="6B9A4842" w14:textId="77777777">
        <w:trPr>
          <w:tblCellSpacing w:w="0" w:type="dxa"/>
          <w:jc w:val="center"/>
        </w:trPr>
        <w:tc>
          <w:tcPr>
            <w:tcW w:w="269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022E966A"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184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504D20A5"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326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39EA465E"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r>
      <w:tr w:rsidR="00051FC0" w14:paraId="0917DC65" w14:textId="77777777">
        <w:trPr>
          <w:tblCellSpacing w:w="0" w:type="dxa"/>
          <w:jc w:val="center"/>
        </w:trPr>
        <w:tc>
          <w:tcPr>
            <w:tcW w:w="269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18D2EA17"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184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6E6B2D39"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326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20B2DEBE"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r>
      <w:tr w:rsidR="00051FC0" w14:paraId="1D6A95DA" w14:textId="77777777">
        <w:trPr>
          <w:tblCellSpacing w:w="0" w:type="dxa"/>
          <w:jc w:val="center"/>
        </w:trPr>
        <w:tc>
          <w:tcPr>
            <w:tcW w:w="269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36EB919"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184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9BFECF0"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326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52F1B2F0"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r>
      <w:tr w:rsidR="00051FC0" w14:paraId="4D0FBE83" w14:textId="77777777">
        <w:trPr>
          <w:tblCellSpacing w:w="0" w:type="dxa"/>
          <w:jc w:val="center"/>
        </w:trPr>
        <w:tc>
          <w:tcPr>
            <w:tcW w:w="269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1D039EEB"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184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2EF4653B"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326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0DC4353"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r>
      <w:tr w:rsidR="00051FC0" w14:paraId="7974B7A6" w14:textId="77777777">
        <w:trPr>
          <w:tblCellSpacing w:w="0" w:type="dxa"/>
          <w:jc w:val="center"/>
        </w:trPr>
        <w:tc>
          <w:tcPr>
            <w:tcW w:w="2694"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700C8F10"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1843"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2CD95319"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c>
          <w:tcPr>
            <w:tcW w:w="326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vAlign w:val="center"/>
          </w:tcPr>
          <w:p w14:paraId="2855AA58"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tc>
      </w:tr>
    </w:tbl>
    <w:p w14:paraId="0DB658AA"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277420E4"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2D1E87F9"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07531754" w14:textId="77777777" w:rsidR="00051FC0" w:rsidRDefault="00000000">
      <w:pPr>
        <w:jc w:val="both"/>
        <w:rPr>
          <w:rFonts w:ascii="Times New Roman" w:eastAsia="Times New Roman" w:hAnsi="Times New Roman" w:cs="Times New Roman"/>
          <w:lang w:eastAsia="fr-FR"/>
          <w14:ligatures w14:val="none"/>
        </w:rPr>
      </w:pPr>
      <w:r>
        <w:rPr>
          <w:rFonts w:ascii="Calibri Light" w:eastAsia="Times New Roman" w:hAnsi="Calibri Light" w:cs="Calibri Light"/>
          <w:b/>
          <w:bCs/>
          <w:color w:val="000000"/>
          <w:lang w:eastAsia="fr-FR"/>
          <w14:ligatures w14:val="none"/>
        </w:rPr>
        <w:t>2.Titre et présentation détaillée de la proposition</w:t>
      </w:r>
      <w:r>
        <w:rPr>
          <w:rFonts w:ascii="Calibri Light" w:eastAsia="Times New Roman" w:hAnsi="Calibri Light" w:cs="Calibri Light"/>
          <w:b/>
          <w:bCs/>
          <w:color w:val="595959"/>
          <w:lang w:eastAsia="fr-FR"/>
          <w14:ligatures w14:val="none"/>
        </w:rPr>
        <w:t xml:space="preserve"> (</w:t>
      </w:r>
      <w:r>
        <w:rPr>
          <w:rFonts w:ascii="Calibri Light" w:eastAsia="Times New Roman" w:hAnsi="Calibri Light" w:cs="Calibri Light"/>
          <w:color w:val="595959"/>
          <w:lang w:eastAsia="fr-FR"/>
          <w14:ligatures w14:val="none"/>
        </w:rPr>
        <w:t>2 pag</w:t>
      </w:r>
      <w:r>
        <w:rPr>
          <w:rFonts w:ascii="Calibri Light" w:eastAsia="Times New Roman" w:hAnsi="Calibri Light" w:cs="Calibri Light"/>
          <w:color w:val="000000"/>
          <w:lang w:eastAsia="fr-FR"/>
          <w14:ligatures w14:val="none"/>
        </w:rPr>
        <w:t>es sans la bibliographie, soit aux alentours de 10 000 caractères espaces compris) soulignant </w:t>
      </w:r>
      <w:r>
        <w:rPr>
          <w:rFonts w:ascii="Calibri Light" w:eastAsia="Times New Roman" w:hAnsi="Calibri Light" w:cs="Calibri Light"/>
          <w:color w:val="595959"/>
          <w:lang w:eastAsia="fr-FR"/>
          <w14:ligatures w14:val="none"/>
        </w:rPr>
        <w:t xml:space="preserve">l’objectif de la résidence, la façon dont la thématique sera abordée et dont l’interdisciplinarité sera mobilisée, le programme de travail envisagé et les profils des différents partenaires du projet. Les précisions concernant l’interdisciplinarité seront particulièrement attendues :  quels apports anticipés du croisement des disciplines, quelles difficultés (en termes de méthodologie, de cadre théorique, de construction du dialogue etc.), éventuellement quels leviers déjà identifiés ou mobilisés, quels objectifs assignés. Au regard des temps de maturation des collaborations interdisciplinaires et </w:t>
      </w:r>
      <w:r>
        <w:rPr>
          <w:rFonts w:ascii="Calibri Light" w:eastAsia="Times New Roman" w:hAnsi="Calibri Light" w:cs="Calibri Light"/>
          <w:color w:val="595959"/>
          <w:lang w:eastAsia="fr-FR"/>
          <w14:ligatures w14:val="none"/>
        </w:rPr>
        <w:lastRenderedPageBreak/>
        <w:t>des différents nœuds à résoudre, la résidence peut intervenir à n’importe quel moment du projet (émergence, développement, consolidation, bilan) et peut porter sur n’importe quelle phase du travail (maturation de la problématique, mise en place d’une méthodologie, préparation d’une enquête, (re)soumission d’un projet, rédaction d’un article, d’un ouvrage, d’un numéro de revue, suites à donner à une recherche terminée etc.).</w:t>
      </w:r>
    </w:p>
    <w:p w14:paraId="19B2AA04" w14:textId="77777777" w:rsidR="00051FC0" w:rsidRDefault="00000000">
      <w:pPr>
        <w:rPr>
          <w:rFonts w:ascii="Times New Roman" w:eastAsia="Times New Roman" w:hAnsi="Times New Roman" w:cs="Times New Roman"/>
          <w:lang w:eastAsia="fr-FR"/>
          <w14:ligatures w14:val="none"/>
        </w:rPr>
      </w:pPr>
      <w:r>
        <w:rPr>
          <w:rFonts w:ascii="Calibri Light" w:eastAsia="Times New Roman" w:hAnsi="Calibri Light" w:cs="Calibri Light"/>
          <w:color w:val="000000"/>
          <w:lang w:eastAsia="fr-FR"/>
          <w14:ligatures w14:val="none"/>
        </w:rPr>
        <w:t> </w:t>
      </w:r>
    </w:p>
    <w:p w14:paraId="76310D47" w14:textId="77777777" w:rsidR="00051FC0" w:rsidRDefault="00000000">
      <w:pPr>
        <w:keepNext/>
        <w:keepLines/>
        <w:spacing w:before="160" w:after="80"/>
        <w:outlineLvl w:val="2"/>
        <w:rPr>
          <w:rFonts w:asciiTheme="majorHAnsi" w:eastAsia="Times New Roman" w:hAnsiTheme="majorHAnsi" w:cstheme="majorHAnsi"/>
          <w:sz w:val="27"/>
          <w:szCs w:val="27"/>
          <w:lang w:eastAsia="fr-FR"/>
          <w14:ligatures w14:val="none"/>
        </w:rPr>
      </w:pPr>
      <w:r>
        <w:rPr>
          <w:rFonts w:asciiTheme="majorHAnsi" w:eastAsia="Times New Roman" w:hAnsiTheme="majorHAnsi" w:cstheme="majorHAnsi"/>
          <w:b/>
          <w:bCs/>
          <w:color w:val="000000"/>
          <w:lang w:eastAsia="fr-FR"/>
          <w14:ligatures w14:val="none"/>
        </w:rPr>
        <w:t xml:space="preserve">3. Dépenses prévisionnelles </w:t>
      </w:r>
      <w:r>
        <w:rPr>
          <w:rFonts w:asciiTheme="majorHAnsi" w:eastAsia="Times New Roman" w:hAnsiTheme="majorHAnsi" w:cstheme="majorHAnsi"/>
          <w:color w:val="000000"/>
          <w:lang w:eastAsia="fr-FR"/>
          <w14:ligatures w14:val="none"/>
        </w:rPr>
        <w:t>(Transport, nuitées, repas)</w:t>
      </w:r>
    </w:p>
    <w:p w14:paraId="52D754FA" w14:textId="77777777" w:rsidR="00051FC0" w:rsidRDefault="00000000">
      <w:pPr>
        <w:rPr>
          <w:rFonts w:asciiTheme="majorHAnsi" w:eastAsia="Times New Roman" w:hAnsiTheme="majorHAnsi" w:cstheme="majorHAnsi"/>
          <w:lang w:eastAsia="fr-FR"/>
          <w14:ligatures w14:val="none"/>
        </w:rPr>
      </w:pPr>
      <w:r>
        <w:rPr>
          <w:rFonts w:asciiTheme="majorHAnsi" w:eastAsia="Times New Roman" w:hAnsiTheme="majorHAnsi" w:cstheme="majorHAnsi"/>
          <w:lang w:eastAsia="fr-FR"/>
          <w14:ligatures w14:val="none"/>
        </w:rPr>
        <w:t> </w:t>
      </w:r>
    </w:p>
    <w:p w14:paraId="29E3E226" w14:textId="77777777" w:rsidR="00051FC0" w:rsidRDefault="00000000">
      <w:pPr>
        <w:rPr>
          <w:rFonts w:asciiTheme="majorHAnsi" w:hAnsiTheme="majorHAnsi" w:cstheme="majorHAnsi"/>
        </w:rPr>
      </w:pPr>
      <w:r>
        <w:rPr>
          <w:rFonts w:asciiTheme="majorHAnsi" w:hAnsiTheme="majorHAnsi" w:cstheme="majorHAnsi"/>
          <w:b/>
          <w:bCs/>
        </w:rPr>
        <w:t>4. Dates préférentielles </w:t>
      </w:r>
      <w:r>
        <w:rPr>
          <w:rFonts w:asciiTheme="majorHAnsi" w:hAnsiTheme="majorHAnsi" w:cstheme="majorHAnsi"/>
        </w:rPr>
        <w:t xml:space="preserve">: choisir 1 à 3 semaines (lundi-vendredi) parmi les 3 sessions suivantes (une seule semaine par session) </w:t>
      </w:r>
    </w:p>
    <w:p w14:paraId="266791CA" w14:textId="77777777" w:rsidR="00051FC0" w:rsidRDefault="00051FC0">
      <w:pPr>
        <w:rPr>
          <w:rFonts w:asciiTheme="majorHAnsi" w:hAnsiTheme="majorHAnsi" w:cstheme="majorHAnsi"/>
        </w:rPr>
      </w:pPr>
    </w:p>
    <w:p w14:paraId="6E50BEE2" w14:textId="77777777" w:rsidR="00051FC0" w:rsidRDefault="00000000">
      <w:pPr>
        <w:pStyle w:val="my-2"/>
        <w:numPr>
          <w:ilvl w:val="0"/>
          <w:numId w:val="6"/>
        </w:numPr>
        <w:rPr>
          <w:rFonts w:asciiTheme="majorHAnsi" w:hAnsiTheme="majorHAnsi" w:cstheme="majorHAnsi"/>
        </w:rPr>
      </w:pPr>
      <w:r>
        <w:rPr>
          <w:rStyle w:val="lev"/>
          <w:rFonts w:asciiTheme="majorHAnsi" w:hAnsiTheme="majorHAnsi" w:cstheme="majorHAnsi"/>
        </w:rPr>
        <w:t>1. Session d’octobre 2026 (entre le 5 et le 16 octobre)</w:t>
      </w:r>
    </w:p>
    <w:p w14:paraId="2AB7CF67" w14:textId="77777777" w:rsidR="00051FC0" w:rsidRDefault="00000000">
      <w:pPr>
        <w:pStyle w:val="my-2"/>
        <w:numPr>
          <w:ilvl w:val="1"/>
          <w:numId w:val="8"/>
        </w:numPr>
        <w:rPr>
          <w:rFonts w:asciiTheme="majorHAnsi" w:hAnsiTheme="majorHAnsi" w:cstheme="majorHAnsi"/>
        </w:rPr>
      </w:pPr>
      <w:proofErr w:type="gramStart"/>
      <w:r>
        <w:rPr>
          <w:rFonts w:asciiTheme="majorHAnsi" w:hAnsiTheme="majorHAnsi" w:cstheme="majorHAnsi"/>
        </w:rPr>
        <w:t>du</w:t>
      </w:r>
      <w:proofErr w:type="gramEnd"/>
      <w:r>
        <w:rPr>
          <w:rFonts w:asciiTheme="majorHAnsi" w:hAnsiTheme="majorHAnsi" w:cstheme="majorHAnsi"/>
        </w:rPr>
        <w:t xml:space="preserve"> 5 au 9 octobre 2026</w:t>
      </w:r>
    </w:p>
    <w:p w14:paraId="689C5A16" w14:textId="77777777" w:rsidR="00051FC0" w:rsidRDefault="00000000">
      <w:pPr>
        <w:pStyle w:val="my-2"/>
        <w:numPr>
          <w:ilvl w:val="1"/>
          <w:numId w:val="8"/>
        </w:numPr>
        <w:rPr>
          <w:rFonts w:asciiTheme="majorHAnsi" w:hAnsiTheme="majorHAnsi" w:cstheme="majorHAnsi"/>
        </w:rPr>
      </w:pPr>
      <w:proofErr w:type="gramStart"/>
      <w:r>
        <w:rPr>
          <w:rFonts w:asciiTheme="majorHAnsi" w:hAnsiTheme="majorHAnsi" w:cstheme="majorHAnsi"/>
        </w:rPr>
        <w:t>du</w:t>
      </w:r>
      <w:proofErr w:type="gramEnd"/>
      <w:r>
        <w:rPr>
          <w:rFonts w:asciiTheme="majorHAnsi" w:hAnsiTheme="majorHAnsi" w:cstheme="majorHAnsi"/>
        </w:rPr>
        <w:t xml:space="preserve"> 12 au 16 octobre 2026</w:t>
      </w:r>
    </w:p>
    <w:p w14:paraId="5138FC9F" w14:textId="77777777" w:rsidR="00051FC0" w:rsidRDefault="00000000">
      <w:pPr>
        <w:pStyle w:val="my-2"/>
        <w:numPr>
          <w:ilvl w:val="0"/>
          <w:numId w:val="6"/>
        </w:numPr>
        <w:rPr>
          <w:rFonts w:asciiTheme="majorHAnsi" w:hAnsiTheme="majorHAnsi" w:cstheme="majorHAnsi"/>
        </w:rPr>
      </w:pPr>
      <w:r>
        <w:rPr>
          <w:rStyle w:val="lev"/>
          <w:rFonts w:asciiTheme="majorHAnsi" w:hAnsiTheme="majorHAnsi" w:cstheme="majorHAnsi"/>
        </w:rPr>
        <w:t>2. Session de fin d’année 2026 (entre le 23 novembre et le 4 décembre)</w:t>
      </w:r>
    </w:p>
    <w:p w14:paraId="1240388E" w14:textId="77777777" w:rsidR="00051FC0" w:rsidRDefault="00000000">
      <w:pPr>
        <w:pStyle w:val="my-2"/>
        <w:numPr>
          <w:ilvl w:val="1"/>
          <w:numId w:val="8"/>
        </w:numPr>
        <w:rPr>
          <w:rFonts w:asciiTheme="majorHAnsi" w:hAnsiTheme="majorHAnsi" w:cstheme="majorHAnsi"/>
        </w:rPr>
      </w:pPr>
      <w:proofErr w:type="gramStart"/>
      <w:r>
        <w:rPr>
          <w:rFonts w:asciiTheme="majorHAnsi" w:hAnsiTheme="majorHAnsi" w:cstheme="majorHAnsi"/>
        </w:rPr>
        <w:t>du</w:t>
      </w:r>
      <w:proofErr w:type="gramEnd"/>
      <w:r>
        <w:rPr>
          <w:rFonts w:asciiTheme="majorHAnsi" w:hAnsiTheme="majorHAnsi" w:cstheme="majorHAnsi"/>
        </w:rPr>
        <w:t xml:space="preserve"> 23 au 27 novembre 2026</w:t>
      </w:r>
    </w:p>
    <w:p w14:paraId="44C65C6E" w14:textId="77777777" w:rsidR="00051FC0" w:rsidRDefault="00000000">
      <w:pPr>
        <w:pStyle w:val="my-2"/>
        <w:numPr>
          <w:ilvl w:val="1"/>
          <w:numId w:val="8"/>
        </w:numPr>
        <w:rPr>
          <w:rFonts w:asciiTheme="majorHAnsi" w:hAnsiTheme="majorHAnsi" w:cstheme="majorHAnsi"/>
        </w:rPr>
      </w:pPr>
      <w:proofErr w:type="gramStart"/>
      <w:r>
        <w:rPr>
          <w:rFonts w:asciiTheme="majorHAnsi" w:hAnsiTheme="majorHAnsi" w:cstheme="majorHAnsi"/>
        </w:rPr>
        <w:t>du</w:t>
      </w:r>
      <w:proofErr w:type="gramEnd"/>
      <w:r>
        <w:rPr>
          <w:rFonts w:asciiTheme="majorHAnsi" w:hAnsiTheme="majorHAnsi" w:cstheme="majorHAnsi"/>
        </w:rPr>
        <w:t xml:space="preserve"> 30 novembre au 4 décembre 2026</w:t>
      </w:r>
    </w:p>
    <w:p w14:paraId="08D4AE53" w14:textId="77777777" w:rsidR="00051FC0" w:rsidRDefault="00000000">
      <w:pPr>
        <w:pStyle w:val="my-2"/>
        <w:numPr>
          <w:ilvl w:val="0"/>
          <w:numId w:val="6"/>
        </w:numPr>
        <w:rPr>
          <w:rFonts w:asciiTheme="majorHAnsi" w:hAnsiTheme="majorHAnsi" w:cstheme="majorHAnsi"/>
        </w:rPr>
      </w:pPr>
      <w:r>
        <w:rPr>
          <w:rStyle w:val="lev"/>
          <w:rFonts w:asciiTheme="majorHAnsi" w:hAnsiTheme="majorHAnsi" w:cstheme="majorHAnsi"/>
        </w:rPr>
        <w:t>3. Session de janvier 2027 (entre le 11 et le 22 janvier)</w:t>
      </w:r>
    </w:p>
    <w:p w14:paraId="623048C4" w14:textId="77777777" w:rsidR="00051FC0" w:rsidRDefault="00000000">
      <w:pPr>
        <w:pStyle w:val="my-2"/>
        <w:numPr>
          <w:ilvl w:val="1"/>
          <w:numId w:val="8"/>
        </w:numPr>
        <w:rPr>
          <w:rFonts w:asciiTheme="majorHAnsi" w:hAnsiTheme="majorHAnsi" w:cstheme="majorHAnsi"/>
        </w:rPr>
      </w:pPr>
      <w:proofErr w:type="gramStart"/>
      <w:r>
        <w:rPr>
          <w:rFonts w:asciiTheme="majorHAnsi" w:hAnsiTheme="majorHAnsi" w:cstheme="majorHAnsi"/>
        </w:rPr>
        <w:t>du</w:t>
      </w:r>
      <w:proofErr w:type="gramEnd"/>
      <w:r>
        <w:rPr>
          <w:rFonts w:asciiTheme="majorHAnsi" w:hAnsiTheme="majorHAnsi" w:cstheme="majorHAnsi"/>
        </w:rPr>
        <w:t xml:space="preserve"> 11 au 15 janvier 2027</w:t>
      </w:r>
    </w:p>
    <w:p w14:paraId="71648441" w14:textId="77777777" w:rsidR="00051FC0" w:rsidRDefault="00000000">
      <w:pPr>
        <w:pStyle w:val="my-2"/>
        <w:numPr>
          <w:ilvl w:val="1"/>
          <w:numId w:val="8"/>
        </w:numPr>
        <w:rPr>
          <w:rFonts w:asciiTheme="majorHAnsi" w:hAnsiTheme="majorHAnsi" w:cstheme="majorHAnsi"/>
        </w:rPr>
      </w:pPr>
      <w:proofErr w:type="gramStart"/>
      <w:r>
        <w:rPr>
          <w:rFonts w:asciiTheme="majorHAnsi" w:hAnsiTheme="majorHAnsi" w:cstheme="majorHAnsi"/>
        </w:rPr>
        <w:t>du</w:t>
      </w:r>
      <w:proofErr w:type="gramEnd"/>
      <w:r>
        <w:rPr>
          <w:rFonts w:asciiTheme="majorHAnsi" w:hAnsiTheme="majorHAnsi" w:cstheme="majorHAnsi"/>
        </w:rPr>
        <w:t xml:space="preserve"> 18 au 22 janvier 2027</w:t>
      </w:r>
    </w:p>
    <w:p w14:paraId="3832B7E3" w14:textId="77777777" w:rsidR="00051FC0" w:rsidRDefault="00000000">
      <w:pPr>
        <w:pStyle w:val="my-2"/>
        <w:rPr>
          <w:rFonts w:asciiTheme="majorHAnsi" w:hAnsiTheme="majorHAnsi" w:cstheme="majorHAnsi"/>
        </w:rPr>
      </w:pPr>
      <w:r>
        <w:rPr>
          <w:rStyle w:val="lev"/>
          <w:rFonts w:asciiTheme="majorHAnsi" w:hAnsiTheme="majorHAnsi" w:cstheme="majorHAnsi"/>
        </w:rPr>
        <w:t>Session conclusive :</w:t>
      </w:r>
      <w:r>
        <w:rPr>
          <w:rFonts w:asciiTheme="majorHAnsi" w:hAnsiTheme="majorHAnsi" w:cstheme="majorHAnsi"/>
        </w:rPr>
        <w:t xml:space="preserve"> les 15 et 16 mars 2027 — en présentiel, avec la participation d’au moins un membre de l’équipe.</w:t>
      </w:r>
    </w:p>
    <w:p w14:paraId="0CC54620" w14:textId="77777777" w:rsidR="00051FC0" w:rsidRDefault="00051FC0">
      <w:pPr>
        <w:pStyle w:val="Paragraphedeliste"/>
        <w:ind w:left="1060"/>
        <w:rPr>
          <w:rFonts w:asciiTheme="majorHAnsi" w:hAnsiTheme="majorHAnsi" w:cstheme="majorHAnsi"/>
        </w:rPr>
      </w:pPr>
    </w:p>
    <w:p w14:paraId="071FF81E" w14:textId="77777777" w:rsidR="00051FC0" w:rsidRDefault="00051FC0">
      <w:pPr>
        <w:rPr>
          <w:rFonts w:asciiTheme="majorHAnsi" w:hAnsiTheme="majorHAnsi" w:cstheme="majorHAnsi"/>
        </w:rPr>
      </w:pPr>
    </w:p>
    <w:p w14:paraId="707E5D1B" w14:textId="77777777" w:rsidR="00051FC0" w:rsidRDefault="00051FC0"/>
    <w:sectPr w:rsidR="00051FC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792D" w14:textId="77777777" w:rsidR="001B7327" w:rsidRDefault="001B7327">
      <w:r>
        <w:separator/>
      </w:r>
    </w:p>
  </w:endnote>
  <w:endnote w:type="continuationSeparator" w:id="0">
    <w:p w14:paraId="07559FA9" w14:textId="77777777" w:rsidR="001B7327" w:rsidRDefault="001B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DB12" w14:textId="77777777" w:rsidR="001B7327" w:rsidRDefault="001B7327">
      <w:r>
        <w:separator/>
      </w:r>
    </w:p>
  </w:footnote>
  <w:footnote w:type="continuationSeparator" w:id="0">
    <w:p w14:paraId="15F6E498" w14:textId="77777777" w:rsidR="001B7327" w:rsidRDefault="001B7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77096"/>
    <w:multiLevelType w:val="multilevel"/>
    <w:tmpl w:val="D9F654E6"/>
    <w:lvl w:ilvl="0">
      <w:start w:val="4"/>
      <w:numFmt w:val="bullet"/>
      <w:lvlText w:val="-"/>
      <w:lvlJc w:val="left"/>
      <w:pPr>
        <w:ind w:left="1060" w:hanging="360"/>
      </w:pPr>
      <w:rPr>
        <w:rFonts w:ascii="Calibri Light" w:eastAsiaTheme="minorHAnsi" w:hAnsi="Calibri Light" w:cs="Calibri Light" w:hint="default"/>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1" w15:restartNumberingAfterBreak="0">
    <w:nsid w:val="2E5651B6"/>
    <w:multiLevelType w:val="multilevel"/>
    <w:tmpl w:val="0FD6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11FB9"/>
    <w:multiLevelType w:val="multilevel"/>
    <w:tmpl w:val="4B2E7F3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6B2124"/>
    <w:multiLevelType w:val="multilevel"/>
    <w:tmpl w:val="50C87B0C"/>
    <w:lvl w:ilvl="0">
      <w:start w:val="15"/>
      <w:numFmt w:val="bullet"/>
      <w:lvlText w:val="-"/>
      <w:lvlJc w:val="left"/>
      <w:pPr>
        <w:ind w:left="1060" w:hanging="360"/>
      </w:pPr>
      <w:rPr>
        <w:rFonts w:ascii="Calibri Light" w:eastAsiaTheme="minorHAnsi" w:hAnsi="Calibri Light" w:cs="Calibri Light" w:hint="default"/>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4" w15:restartNumberingAfterBreak="0">
    <w:nsid w:val="44373644"/>
    <w:multiLevelType w:val="multilevel"/>
    <w:tmpl w:val="02501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63F02"/>
    <w:multiLevelType w:val="multilevel"/>
    <w:tmpl w:val="FCE23056"/>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04A90"/>
    <w:multiLevelType w:val="multilevel"/>
    <w:tmpl w:val="52A01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5201D"/>
    <w:multiLevelType w:val="multilevel"/>
    <w:tmpl w:val="7548A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2550498">
    <w:abstractNumId w:val="0"/>
  </w:num>
  <w:num w:numId="2" w16cid:durableId="1550264225">
    <w:abstractNumId w:val="3"/>
  </w:num>
  <w:num w:numId="3" w16cid:durableId="513113410">
    <w:abstractNumId w:val="7"/>
  </w:num>
  <w:num w:numId="4" w16cid:durableId="1470053493">
    <w:abstractNumId w:val="6"/>
  </w:num>
  <w:num w:numId="5" w16cid:durableId="1446391339">
    <w:abstractNumId w:val="4"/>
  </w:num>
  <w:num w:numId="6" w16cid:durableId="956375003">
    <w:abstractNumId w:val="1"/>
  </w:num>
  <w:num w:numId="7" w16cid:durableId="228424510">
    <w:abstractNumId w:val="2"/>
  </w:num>
  <w:num w:numId="8" w16cid:durableId="474880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C0"/>
    <w:rsid w:val="00051FC0"/>
    <w:rsid w:val="001B7327"/>
    <w:rsid w:val="001C5371"/>
    <w:rsid w:val="00406608"/>
    <w:rsid w:val="00442D4A"/>
    <w:rsid w:val="004F3BF2"/>
    <w:rsid w:val="00A3788F"/>
    <w:rsid w:val="00A37B06"/>
    <w:rsid w:val="00A84264"/>
    <w:rsid w:val="00D5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2C28"/>
  <w15:docId w15:val="{91FD010B-9175-4F54-B814-1A2BDF30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link w:val="Titre3Car"/>
    <w:uiPriority w:val="9"/>
    <w:qFormat/>
    <w:pPr>
      <w:spacing w:before="100" w:beforeAutospacing="1" w:after="100" w:afterAutospacing="1"/>
      <w:outlineLvl w:val="2"/>
    </w:pPr>
    <w:rPr>
      <w:rFonts w:ascii="Times New Roman" w:eastAsia="Times New Roman" w:hAnsi="Times New Roman" w:cs="Times New Roman"/>
      <w:b/>
      <w:bCs/>
      <w:sz w:val="27"/>
      <w:szCs w:val="27"/>
      <w:lang w:eastAsia="fr-FR"/>
      <w14:ligatures w14:val="none"/>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3Car">
    <w:name w:val="Titre 3 Car"/>
    <w:basedOn w:val="Policepardfaut"/>
    <w:link w:val="Titre3"/>
    <w:uiPriority w:val="9"/>
    <w:rPr>
      <w:rFonts w:ascii="Times New Roman" w:eastAsia="Times New Roman" w:hAnsi="Times New Roman" w:cs="Times New Roman"/>
      <w:b/>
      <w:bCs/>
      <w:sz w:val="27"/>
      <w:szCs w:val="27"/>
      <w:lang w:eastAsia="fr-FR"/>
      <w14:ligatures w14:val="non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fr-FR"/>
      <w14:ligatures w14:val="none"/>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style>
  <w:style w:type="paragraph" w:customStyle="1" w:styleId="my-2">
    <w:name w:val="my-2"/>
    <w:basedOn w:val="Normal"/>
    <w:pPr>
      <w:spacing w:before="100" w:beforeAutospacing="1" w:after="100" w:afterAutospacing="1"/>
    </w:pPr>
    <w:rPr>
      <w:rFonts w:ascii="Times New Roman" w:eastAsia="Times New Roman" w:hAnsi="Times New Roman" w:cs="Times New Roman"/>
      <w:lang w:eastAsia="fr-FR"/>
      <w14:ligatures w14:val="none"/>
    </w:rPr>
  </w:style>
  <w:style w:type="character" w:styleId="lev">
    <w:name w:val="Strong"/>
    <w:basedOn w:val="Policepardfau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2003</Characters>
  <Application>Microsoft Office Word</Application>
  <DocSecurity>0</DocSecurity>
  <Lines>24</Lines>
  <Paragraphs>1</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Vermeersch</dc:creator>
  <cp:keywords/>
  <dc:description/>
  <cp:lastModifiedBy>Stéphanie Vermeersch</cp:lastModifiedBy>
  <cp:revision>2</cp:revision>
  <dcterms:created xsi:type="dcterms:W3CDTF">2026-01-27T16:45:00Z</dcterms:created>
  <dcterms:modified xsi:type="dcterms:W3CDTF">2026-01-27T16:45:00Z</dcterms:modified>
</cp:coreProperties>
</file>